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815" w:rsidRPr="00246815" w:rsidRDefault="00246815" w:rsidP="00246815">
      <w:pPr>
        <w:spacing w:after="0" w:line="240" w:lineRule="auto"/>
        <w:outlineLvl w:val="1"/>
        <w:rPr>
          <w:rFonts w:ascii="Arial" w:eastAsia="Times New Roman" w:hAnsi="Arial" w:cs="Arial"/>
          <w:b/>
          <w:caps/>
          <w:sz w:val="42"/>
          <w:szCs w:val="42"/>
          <w:lang w:eastAsia="ru-RU"/>
        </w:rPr>
      </w:pPr>
      <w:r w:rsidRPr="00246815">
        <w:rPr>
          <w:rFonts w:ascii="Arial" w:eastAsia="Times New Roman" w:hAnsi="Arial" w:cs="Arial"/>
          <w:b/>
          <w:caps/>
          <w:sz w:val="42"/>
          <w:szCs w:val="42"/>
          <w:lang w:eastAsia="ru-RU"/>
        </w:rPr>
        <w:t>ЧТО ТАКОЕ НАЛОГОВОЕ УВЕДОМЛЕНИЕ И КАК ЕГО ИСПОЛНИТЬ</w:t>
      </w:r>
    </w:p>
    <w:p w:rsidR="00246815" w:rsidRPr="00246815" w:rsidRDefault="00246815" w:rsidP="00246815">
      <w:pPr>
        <w:spacing w:after="100" w:afterAutospacing="1" w:line="33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81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Обязанность по ежегодному исчислению для налогоплательщиков-физических лиц транспортного налога, земельного налога, налога на имущество физических лиц и НДФЛ (в отношении ряда доходов, по которым не удержан НДФЛ) возложена на налоговые органы (</w:t>
      </w:r>
      <w:hyperlink r:id="rId5" w:tgtFrame="_blank" w:history="1">
        <w:r w:rsidRPr="00246815">
          <w:rPr>
            <w:rFonts w:ascii="Times New Roman" w:eastAsia="Times New Roman" w:hAnsi="Times New Roman" w:cs="Times New Roman"/>
            <w:color w:val="0066B3"/>
            <w:sz w:val="24"/>
            <w:szCs w:val="24"/>
            <w:lang w:eastAsia="ru-RU"/>
          </w:rPr>
          <w:t>ст. 52 Налогового кодекса РФ</w:t>
        </w:r>
      </w:hyperlink>
      <w:r w:rsidRPr="0024681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246815" w:rsidRPr="00246815" w:rsidRDefault="00246815" w:rsidP="00246815">
      <w:pPr>
        <w:spacing w:after="100" w:afterAutospacing="1" w:line="33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81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этим налоговые органы не позднее 30 дней до наступления срока уплаты по вышеперечисленным налогам направляют налогоплательщикам-физическим лицам налоговые уведомление для уплаты налогов.</w:t>
      </w:r>
    </w:p>
    <w:p w:rsidR="00246815" w:rsidRPr="00246815" w:rsidRDefault="00246815" w:rsidP="00246815">
      <w:pPr>
        <w:spacing w:after="100" w:afterAutospacing="1" w:line="33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81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налогового уведомления утверждена </w:t>
      </w:r>
      <w:hyperlink r:id="rId6" w:tgtFrame="_blank" w:history="1">
        <w:r w:rsidRPr="00246815">
          <w:rPr>
            <w:rFonts w:ascii="Times New Roman" w:eastAsia="Times New Roman" w:hAnsi="Times New Roman" w:cs="Times New Roman"/>
            <w:color w:val="0066B3"/>
            <w:sz w:val="24"/>
            <w:szCs w:val="24"/>
            <w:lang w:eastAsia="ru-RU"/>
          </w:rPr>
          <w:t>приказом ФНС России от 07.09.2016 № ММВ-7-11/477@ (с изменениями)</w:t>
        </w:r>
      </w:hyperlink>
      <w:r w:rsidRPr="00246815">
        <w:rPr>
          <w:rFonts w:ascii="Times New Roman" w:eastAsia="Times New Roman" w:hAnsi="Times New Roman" w:cs="Times New Roman"/>
          <w:sz w:val="24"/>
          <w:szCs w:val="24"/>
          <w:lang w:eastAsia="ru-RU"/>
        </w:rPr>
        <w:t> и включает сведения для оплаты указанных в нем налогов (QR-код, штрих-код, УИН, банковские реквизиты платежа).</w:t>
      </w:r>
    </w:p>
    <w:p w:rsidR="00246815" w:rsidRPr="00246815" w:rsidRDefault="00246815" w:rsidP="002468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8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0" cy="3286125"/>
            <wp:effectExtent l="0" t="0" r="0" b="9525"/>
            <wp:docPr id="4" name="Рисунок 4" descr="https://www.nalog.gov.ru/images/new/NU2020/NU-2020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nalog.gov.ru/images/new/NU2020/NU-2020-0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8927" cy="3288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6815" w:rsidRPr="00246815" w:rsidRDefault="00246815" w:rsidP="002468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815" w:rsidRPr="00246815" w:rsidRDefault="00246815" w:rsidP="00246815">
      <w:pPr>
        <w:spacing w:after="100" w:afterAutospacing="1" w:line="33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81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Налоги, подлежащие уплате физическими лицами в отношении принадлежащих им объектов недвижимого имущества и транспортных средств, исчисляются не более чем за три налоговых периода, предшествующих календарному году направления налогового уведомления.</w:t>
      </w:r>
    </w:p>
    <w:p w:rsidR="00246815" w:rsidRPr="00246815" w:rsidRDefault="00246815" w:rsidP="00246815">
      <w:pPr>
        <w:spacing w:after="100" w:afterAutospacing="1" w:line="33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81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если общая сумма налогов, исчисленных налоговым органом, составляет менее 100 рублей, налоговое уведомление не направляется, за исключением случая направления налогового уведомления в календарном году, по истечении которого утрачивается возможность направления налоговым органом налогового уведомления.</w:t>
      </w:r>
    </w:p>
    <w:p w:rsidR="00246815" w:rsidRPr="00246815" w:rsidRDefault="00246815" w:rsidP="00246815">
      <w:pPr>
        <w:spacing w:after="0" w:line="240" w:lineRule="auto"/>
        <w:rPr>
          <w:rFonts w:ascii="Times New Roman" w:eastAsia="Times New Roman" w:hAnsi="Times New Roman" w:cs="Times New Roman"/>
          <w:color w:val="0066B3"/>
          <w:sz w:val="24"/>
          <w:szCs w:val="24"/>
          <w:lang w:eastAsia="ru-RU"/>
        </w:rPr>
      </w:pPr>
      <w:r w:rsidRPr="0024681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fldChar w:fldCharType="begin"/>
      </w:r>
      <w:r w:rsidRPr="0024681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"https://www.nalog.gov.ru/images/new/NU2020/NU.jpg" </w:instrText>
      </w:r>
      <w:r w:rsidRPr="0024681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246815">
        <w:rPr>
          <w:rFonts w:ascii="Times New Roman" w:eastAsia="Times New Roman" w:hAnsi="Times New Roman" w:cs="Times New Roman"/>
          <w:noProof/>
          <w:color w:val="0066B3"/>
          <w:sz w:val="24"/>
          <w:szCs w:val="24"/>
          <w:lang w:eastAsia="ru-RU"/>
        </w:rPr>
        <w:drawing>
          <wp:inline distT="0" distB="0" distL="0" distR="0">
            <wp:extent cx="6372225" cy="4757273"/>
            <wp:effectExtent l="0" t="0" r="0" b="5715"/>
            <wp:docPr id="3" name="Рисунок 3" descr="Image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2978" cy="4765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6815" w:rsidRPr="00246815" w:rsidRDefault="00246815" w:rsidP="00246815">
      <w:pPr>
        <w:spacing w:after="100" w:afterAutospacing="1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815">
        <w:rPr>
          <w:rFonts w:ascii="Times New Roman" w:eastAsia="Times New Roman" w:hAnsi="Times New Roman" w:cs="Times New Roman"/>
          <w:color w:val="0066B3"/>
          <w:sz w:val="24"/>
          <w:szCs w:val="24"/>
          <w:lang w:eastAsia="ru-RU"/>
        </w:rPr>
        <w:t>Пример налогового уведомления</w:t>
      </w:r>
    </w:p>
    <w:p w:rsidR="00246815" w:rsidRPr="00246815" w:rsidRDefault="00246815" w:rsidP="002468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81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246815" w:rsidRPr="00246815" w:rsidRDefault="00246815" w:rsidP="00246815">
      <w:pPr>
        <w:shd w:val="clear" w:color="auto" w:fill="FFFFFF"/>
        <w:spacing w:after="100" w:afterAutospacing="1" w:line="33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81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Налоговое уведомление может быть направлено по почте заказным письмом или передано в электронной форме через личный кабинет налогоплательщика.</w:t>
      </w:r>
    </w:p>
    <w:p w:rsidR="00246815" w:rsidRPr="00246815" w:rsidRDefault="00246815" w:rsidP="002468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4788D"/>
          <w:sz w:val="24"/>
          <w:szCs w:val="24"/>
          <w:lang w:eastAsia="ru-RU"/>
        </w:rPr>
      </w:pPr>
      <w:r w:rsidRPr="00246815">
        <w:rPr>
          <w:rFonts w:ascii="Times New Roman" w:eastAsia="Times New Roman" w:hAnsi="Times New Roman" w:cs="Times New Roman"/>
          <w:color w:val="74788D"/>
          <w:sz w:val="24"/>
          <w:szCs w:val="24"/>
          <w:lang w:eastAsia="ru-RU"/>
        </w:rPr>
        <w:t>Налогоплательщик (его законный или уполномоченный представитель) вправе получить налоговое уведомление </w:t>
      </w:r>
      <w:r w:rsidRPr="00246815">
        <w:rPr>
          <w:rFonts w:ascii="Times New Roman" w:eastAsia="Times New Roman" w:hAnsi="Times New Roman" w:cs="Times New Roman"/>
          <w:b/>
          <w:bCs/>
          <w:color w:val="74788D"/>
          <w:sz w:val="24"/>
          <w:szCs w:val="24"/>
          <w:lang w:eastAsia="ru-RU"/>
        </w:rPr>
        <w:t>на бумажном носителе под расписку</w:t>
      </w:r>
      <w:r>
        <w:rPr>
          <w:rFonts w:ascii="Times New Roman" w:eastAsia="Times New Roman" w:hAnsi="Times New Roman" w:cs="Times New Roman"/>
          <w:color w:val="74788D"/>
          <w:sz w:val="24"/>
          <w:szCs w:val="24"/>
          <w:lang w:eastAsia="ru-RU"/>
        </w:rPr>
        <w:t> в любом налоговом органе</w:t>
      </w:r>
      <w:r w:rsidRPr="00246815">
        <w:rPr>
          <w:rFonts w:ascii="Times New Roman" w:eastAsia="Times New Roman" w:hAnsi="Times New Roman" w:cs="Times New Roman"/>
          <w:color w:val="74788D"/>
          <w:sz w:val="24"/>
          <w:szCs w:val="24"/>
          <w:lang w:eastAsia="ru-RU"/>
        </w:rPr>
        <w:t>. Налоговое уведомление передается в срок не позднее пяти дней со дня получения налоговым органом заявления о выдаче налогового уведомления (</w:t>
      </w:r>
      <w:hyperlink r:id="rId10" w:tgtFrame="_blank" w:history="1">
        <w:r w:rsidRPr="00246815">
          <w:rPr>
            <w:rFonts w:ascii="Times New Roman" w:eastAsia="Times New Roman" w:hAnsi="Times New Roman" w:cs="Times New Roman"/>
            <w:color w:val="0066B3"/>
            <w:sz w:val="24"/>
            <w:szCs w:val="24"/>
            <w:lang w:eastAsia="ru-RU"/>
          </w:rPr>
          <w:t>форма заявления утверждена приказом ФНС России от 11.11.2019 № ММВ-7-21/560@</w:t>
        </w:r>
      </w:hyperlink>
      <w:r w:rsidRPr="00246815">
        <w:rPr>
          <w:rFonts w:ascii="Times New Roman" w:eastAsia="Times New Roman" w:hAnsi="Times New Roman" w:cs="Times New Roman"/>
          <w:color w:val="74788D"/>
          <w:sz w:val="24"/>
          <w:szCs w:val="24"/>
          <w:lang w:eastAsia="ru-RU"/>
        </w:rPr>
        <w:t>)</w:t>
      </w:r>
    </w:p>
    <w:p w:rsidR="00246815" w:rsidRPr="00246815" w:rsidRDefault="00246815" w:rsidP="002468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4788D"/>
          <w:sz w:val="24"/>
          <w:szCs w:val="24"/>
          <w:lang w:eastAsia="ru-RU"/>
        </w:rPr>
      </w:pPr>
      <w:r w:rsidRPr="00246815">
        <w:rPr>
          <w:rFonts w:ascii="Times New Roman" w:eastAsia="Times New Roman" w:hAnsi="Times New Roman" w:cs="Times New Roman"/>
          <w:color w:val="74788D"/>
          <w:sz w:val="24"/>
          <w:szCs w:val="24"/>
          <w:lang w:eastAsia="ru-RU"/>
        </w:rPr>
        <w:t>В случае направления налогового уведомления </w:t>
      </w:r>
      <w:r w:rsidRPr="00246815">
        <w:rPr>
          <w:rFonts w:ascii="Times New Roman" w:eastAsia="Times New Roman" w:hAnsi="Times New Roman" w:cs="Times New Roman"/>
          <w:b/>
          <w:bCs/>
          <w:color w:val="74788D"/>
          <w:sz w:val="24"/>
          <w:szCs w:val="24"/>
          <w:lang w:eastAsia="ru-RU"/>
        </w:rPr>
        <w:t>по почте заказным письмом</w:t>
      </w:r>
      <w:r w:rsidRPr="00246815">
        <w:rPr>
          <w:rFonts w:ascii="Times New Roman" w:eastAsia="Times New Roman" w:hAnsi="Times New Roman" w:cs="Times New Roman"/>
          <w:color w:val="74788D"/>
          <w:sz w:val="24"/>
          <w:szCs w:val="24"/>
          <w:lang w:eastAsia="ru-RU"/>
        </w:rPr>
        <w:t> налоговое уведомление считается полученным по истечении шести дней с даты направления заказного письма.</w:t>
      </w:r>
    </w:p>
    <w:p w:rsidR="00246815" w:rsidRPr="00246815" w:rsidRDefault="00246815" w:rsidP="0024681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74788D"/>
          <w:sz w:val="24"/>
          <w:szCs w:val="24"/>
          <w:lang w:eastAsia="ru-RU"/>
        </w:rPr>
      </w:pPr>
      <w:r w:rsidRPr="00246815">
        <w:rPr>
          <w:rFonts w:ascii="Times New Roman" w:eastAsia="Times New Roman" w:hAnsi="Times New Roman" w:cs="Times New Roman"/>
          <w:b/>
          <w:bCs/>
          <w:color w:val="74788D"/>
          <w:sz w:val="24"/>
          <w:szCs w:val="24"/>
          <w:lang w:eastAsia="ru-RU"/>
        </w:rPr>
        <w:t>в электронной форме</w:t>
      </w:r>
      <w:r w:rsidRPr="00246815">
        <w:rPr>
          <w:rFonts w:ascii="Times New Roman" w:eastAsia="Times New Roman" w:hAnsi="Times New Roman" w:cs="Times New Roman"/>
          <w:color w:val="74788D"/>
          <w:sz w:val="24"/>
          <w:szCs w:val="24"/>
          <w:lang w:eastAsia="ru-RU"/>
        </w:rPr>
        <w:t xml:space="preserve"> через личный кабинет налогоплательщика (для физических лиц, получивших доступ к личному кабинету налогоплательщика). При этом налоговое уведомление не дублируется почтовым сообщением, за исключением случаев получения от пользователя личного кабинета налогоплательщика уведомления о необходимости получения документов на бумажном носителе </w:t>
      </w:r>
      <w:proofErr w:type="gramStart"/>
      <w:r w:rsidRPr="00246815">
        <w:rPr>
          <w:rFonts w:ascii="Times New Roman" w:eastAsia="Times New Roman" w:hAnsi="Times New Roman" w:cs="Times New Roman"/>
          <w:color w:val="74788D"/>
          <w:sz w:val="24"/>
          <w:szCs w:val="24"/>
          <w:lang w:eastAsia="ru-RU"/>
        </w:rPr>
        <w:t>( </w:t>
      </w:r>
      <w:hyperlink r:id="rId11" w:tgtFrame="_blank" w:history="1">
        <w:r w:rsidRPr="00246815">
          <w:rPr>
            <w:rFonts w:ascii="Times New Roman" w:eastAsia="Times New Roman" w:hAnsi="Times New Roman" w:cs="Times New Roman"/>
            <w:color w:val="0066B3"/>
            <w:sz w:val="24"/>
            <w:szCs w:val="24"/>
            <w:lang w:eastAsia="ru-RU"/>
          </w:rPr>
          <w:t>форма</w:t>
        </w:r>
        <w:proofErr w:type="gramEnd"/>
        <w:r w:rsidRPr="00246815">
          <w:rPr>
            <w:rFonts w:ascii="Times New Roman" w:eastAsia="Times New Roman" w:hAnsi="Times New Roman" w:cs="Times New Roman"/>
            <w:color w:val="0066B3"/>
            <w:sz w:val="24"/>
            <w:szCs w:val="24"/>
            <w:lang w:eastAsia="ru-RU"/>
          </w:rPr>
          <w:t xml:space="preserve"> уведомления утверждена приказом ФНС России от 12.02.2018 № ММВ-7-17/87@</w:t>
        </w:r>
      </w:hyperlink>
      <w:r w:rsidRPr="00246815">
        <w:rPr>
          <w:rFonts w:ascii="Times New Roman" w:eastAsia="Times New Roman" w:hAnsi="Times New Roman" w:cs="Times New Roman"/>
          <w:color w:val="74788D"/>
          <w:sz w:val="24"/>
          <w:szCs w:val="24"/>
          <w:lang w:eastAsia="ru-RU"/>
        </w:rPr>
        <w:t>)</w:t>
      </w:r>
    </w:p>
    <w:p w:rsidR="00246815" w:rsidRPr="00246815" w:rsidRDefault="00246815" w:rsidP="00246815">
      <w:pPr>
        <w:shd w:val="clear" w:color="auto" w:fill="FD397A"/>
        <w:spacing w:line="240" w:lineRule="auto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 w:rsidRPr="00246815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t>Налоговое уведомление за налоговый период 202</w:t>
      </w:r>
      <w:r w:rsidR="00EF6D5A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t>1</w:t>
      </w:r>
      <w:r w:rsidRPr="00246815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t xml:space="preserve"> года должно быть исполнено (налоги в нём оплачены) не позднее 1 декабря 202</w:t>
      </w:r>
      <w:r w:rsidR="00EF6D5A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t>2</w:t>
      </w:r>
      <w:r w:rsidRPr="00246815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t xml:space="preserve"> года.</w:t>
      </w:r>
    </w:p>
    <w:p w:rsidR="00246815" w:rsidRPr="00246815" w:rsidRDefault="00246815" w:rsidP="00246815">
      <w:pPr>
        <w:spacing w:after="0" w:line="240" w:lineRule="auto"/>
        <w:outlineLvl w:val="1"/>
        <w:rPr>
          <w:rFonts w:ascii="Arial" w:eastAsia="Times New Roman" w:hAnsi="Arial" w:cs="Arial"/>
          <w:b/>
          <w:caps/>
          <w:sz w:val="42"/>
          <w:szCs w:val="42"/>
          <w:lang w:eastAsia="ru-RU"/>
        </w:rPr>
      </w:pPr>
      <w:r w:rsidRPr="00246815">
        <w:rPr>
          <w:rFonts w:ascii="Arial" w:eastAsia="Times New Roman" w:hAnsi="Arial" w:cs="Arial"/>
          <w:b/>
          <w:caps/>
          <w:sz w:val="42"/>
          <w:szCs w:val="42"/>
          <w:lang w:eastAsia="ru-RU"/>
        </w:rPr>
        <w:lastRenderedPageBreak/>
        <w:t>ОСНОВНЫЕ ИЗМЕНЕНИЯ В НАЛОГООБЛОЖЕНИИ</w:t>
      </w:r>
      <w:r w:rsidR="007C77BA">
        <w:rPr>
          <w:rFonts w:ascii="Arial" w:eastAsia="Times New Roman" w:hAnsi="Arial" w:cs="Arial"/>
          <w:b/>
          <w:caps/>
          <w:sz w:val="42"/>
          <w:szCs w:val="42"/>
          <w:lang w:eastAsia="ru-RU"/>
        </w:rPr>
        <w:t xml:space="preserve"> ИМУЩЕСТВА ФИЗИЧЕСКИХ ЛИЦ С 2022</w:t>
      </w:r>
      <w:r w:rsidRPr="00246815">
        <w:rPr>
          <w:rFonts w:ascii="Arial" w:eastAsia="Times New Roman" w:hAnsi="Arial" w:cs="Arial"/>
          <w:b/>
          <w:caps/>
          <w:sz w:val="42"/>
          <w:szCs w:val="42"/>
          <w:lang w:eastAsia="ru-RU"/>
        </w:rPr>
        <w:t xml:space="preserve"> ГОДА</w:t>
      </w:r>
    </w:p>
    <w:p w:rsidR="00246815" w:rsidRPr="00246815" w:rsidRDefault="00246815" w:rsidP="00246815">
      <w:pPr>
        <w:spacing w:after="100" w:afterAutospacing="1" w:line="33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81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Налоговые уведомления, направленные в 202</w:t>
      </w:r>
      <w:r w:rsidR="007C77B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468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году, содержат расчет имущественных налогов за налоговый период 202</w:t>
      </w:r>
      <w:r w:rsidR="007C77B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468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 При этом по сравнению с предыдущим налоговым периодом произошли следующие основные изменения:</w:t>
      </w:r>
    </w:p>
    <w:p w:rsidR="00246815" w:rsidRPr="00246815" w:rsidRDefault="00246815" w:rsidP="00246815">
      <w:pPr>
        <w:shd w:val="clear" w:color="auto" w:fill="F4F6F9"/>
        <w:spacing w:after="0" w:line="240" w:lineRule="auto"/>
        <w:jc w:val="both"/>
        <w:rPr>
          <w:rFonts w:ascii="Times New Roman" w:eastAsia="Times New Roman" w:hAnsi="Times New Roman" w:cs="Times New Roman"/>
          <w:color w:val="50566A"/>
          <w:sz w:val="24"/>
          <w:szCs w:val="24"/>
          <w:lang w:eastAsia="ru-RU"/>
        </w:rPr>
      </w:pPr>
      <w:r w:rsidRPr="00246815">
        <w:rPr>
          <w:rFonts w:ascii="Times New Roman" w:eastAsia="Times New Roman" w:hAnsi="Times New Roman" w:cs="Times New Roman"/>
          <w:color w:val="50566A"/>
          <w:sz w:val="24"/>
          <w:szCs w:val="24"/>
          <w:lang w:eastAsia="ru-RU"/>
        </w:rPr>
        <w:t>по транспортному налогу</w:t>
      </w:r>
    </w:p>
    <w:p w:rsidR="00246815" w:rsidRPr="00246815" w:rsidRDefault="00246815" w:rsidP="002468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0566A"/>
          <w:sz w:val="24"/>
          <w:szCs w:val="24"/>
          <w:lang w:eastAsia="ru-RU"/>
        </w:rPr>
      </w:pPr>
      <w:r w:rsidRPr="00246815">
        <w:rPr>
          <w:rFonts w:ascii="Times New Roman" w:eastAsia="Times New Roman" w:hAnsi="Times New Roman" w:cs="Times New Roman"/>
          <w:color w:val="50566A"/>
          <w:sz w:val="24"/>
          <w:szCs w:val="24"/>
          <w:lang w:eastAsia="ru-RU"/>
        </w:rPr>
        <w:t>по земельному налогу</w:t>
      </w:r>
    </w:p>
    <w:p w:rsidR="00246815" w:rsidRPr="007A004D" w:rsidRDefault="00246815" w:rsidP="002468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0566A"/>
          <w:sz w:val="24"/>
          <w:szCs w:val="24"/>
          <w:highlight w:val="yellow"/>
          <w:lang w:eastAsia="ru-RU"/>
        </w:rPr>
      </w:pPr>
      <w:r w:rsidRPr="007A004D">
        <w:rPr>
          <w:rFonts w:ascii="Times New Roman" w:eastAsia="Times New Roman" w:hAnsi="Times New Roman" w:cs="Times New Roman"/>
          <w:color w:val="50566A"/>
          <w:sz w:val="24"/>
          <w:szCs w:val="24"/>
          <w:highlight w:val="yellow"/>
          <w:lang w:eastAsia="ru-RU"/>
        </w:rPr>
        <w:t>по налогу на имущество физических лиц</w:t>
      </w:r>
    </w:p>
    <w:p w:rsidR="00246815" w:rsidRPr="007A004D" w:rsidRDefault="00246815" w:rsidP="00246815">
      <w:pPr>
        <w:numPr>
          <w:ilvl w:val="0"/>
          <w:numId w:val="1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7A004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при расчете налога применен </w:t>
      </w:r>
      <w:hyperlink r:id="rId12" w:anchor="!perechen_legkovyh_avtomobiley_sredney_stoimostyu_ot_3_millionov_rubley_podlezhashhiy_primeneniyu_v_ocherednom_nalogovom_periode_2020_god" w:tgtFrame="_blank" w:history="1">
        <w:r w:rsidRPr="007A004D">
          <w:rPr>
            <w:rFonts w:ascii="Times New Roman" w:eastAsia="Times New Roman" w:hAnsi="Times New Roman" w:cs="Times New Roman"/>
            <w:color w:val="0066B3"/>
            <w:sz w:val="24"/>
            <w:szCs w:val="24"/>
            <w:highlight w:val="yellow"/>
            <w:lang w:eastAsia="ru-RU"/>
          </w:rPr>
          <w:t>новый Перечень легковых автомобилей</w:t>
        </w:r>
      </w:hyperlink>
      <w:r w:rsidRPr="007A004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 средней стоимостью от 3 млн руб. за 2020 год, размещенный на сайте </w:t>
      </w:r>
      <w:proofErr w:type="spellStart"/>
      <w:r w:rsidRPr="007A004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Минпромторга</w:t>
      </w:r>
      <w:proofErr w:type="spellEnd"/>
      <w:r w:rsidRPr="007A004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России (в новый Перечень дополнительно включены такие марки и модели автомобилей, как </w:t>
      </w:r>
      <w:proofErr w:type="spellStart"/>
      <w:r w:rsidRPr="007A004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Mazda</w:t>
      </w:r>
      <w:proofErr w:type="spellEnd"/>
      <w:r w:rsidRPr="007A004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CX-9, </w:t>
      </w:r>
      <w:proofErr w:type="spellStart"/>
      <w:r w:rsidRPr="007A004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Honda</w:t>
      </w:r>
      <w:proofErr w:type="spellEnd"/>
      <w:r w:rsidRPr="007A004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proofErr w:type="spellStart"/>
      <w:r w:rsidRPr="007A004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Pilot</w:t>
      </w:r>
      <w:proofErr w:type="spellEnd"/>
      <w:r w:rsidRPr="007A004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, </w:t>
      </w:r>
      <w:proofErr w:type="spellStart"/>
      <w:r w:rsidRPr="007A004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Chrysler</w:t>
      </w:r>
      <w:proofErr w:type="spellEnd"/>
      <w:r w:rsidRPr="007A004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proofErr w:type="spellStart"/>
      <w:r w:rsidRPr="007A004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Pacifica</w:t>
      </w:r>
      <w:proofErr w:type="spellEnd"/>
      <w:r w:rsidRPr="007A004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, </w:t>
      </w:r>
      <w:proofErr w:type="spellStart"/>
      <w:r w:rsidRPr="007A004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Jeep</w:t>
      </w:r>
      <w:proofErr w:type="spellEnd"/>
      <w:r w:rsidRPr="007A004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proofErr w:type="spellStart"/>
      <w:r w:rsidRPr="007A004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Wrangler</w:t>
      </w:r>
      <w:proofErr w:type="spellEnd"/>
      <w:r w:rsidRPr="007A004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, </w:t>
      </w:r>
      <w:proofErr w:type="spellStart"/>
      <w:r w:rsidRPr="007A004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Jeep</w:t>
      </w:r>
      <w:proofErr w:type="spellEnd"/>
      <w:r w:rsidRPr="007A004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proofErr w:type="spellStart"/>
      <w:r w:rsidRPr="007A004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Grand</w:t>
      </w:r>
      <w:proofErr w:type="spellEnd"/>
      <w:r w:rsidRPr="007A004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proofErr w:type="spellStart"/>
      <w:r w:rsidRPr="007A004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Cherokee</w:t>
      </w:r>
      <w:proofErr w:type="spellEnd"/>
      <w:r w:rsidRPr="007A004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, </w:t>
      </w:r>
      <w:proofErr w:type="spellStart"/>
      <w:r w:rsidRPr="007A004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Subaru</w:t>
      </w:r>
      <w:proofErr w:type="spellEnd"/>
      <w:r w:rsidRPr="007A004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proofErr w:type="spellStart"/>
      <w:r w:rsidRPr="007A004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Outback</w:t>
      </w:r>
      <w:proofErr w:type="spellEnd"/>
      <w:r w:rsidRPr="007A004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2.5i-S ES </w:t>
      </w:r>
      <w:proofErr w:type="spellStart"/>
      <w:r w:rsidRPr="007A004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Premium</w:t>
      </w:r>
      <w:proofErr w:type="spellEnd"/>
      <w:r w:rsidRPr="007A004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ES и WRX STI </w:t>
      </w:r>
      <w:proofErr w:type="spellStart"/>
      <w:r w:rsidRPr="007A004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Premium</w:t>
      </w:r>
      <w:proofErr w:type="spellEnd"/>
      <w:r w:rsidRPr="007A004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proofErr w:type="spellStart"/>
      <w:r w:rsidRPr="007A004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Sport</w:t>
      </w:r>
      <w:proofErr w:type="spellEnd"/>
      <w:r w:rsidRPr="007A004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);</w:t>
      </w:r>
    </w:p>
    <w:p w:rsidR="00246815" w:rsidRPr="00246815" w:rsidRDefault="00246815" w:rsidP="00246815">
      <w:pPr>
        <w:numPr>
          <w:ilvl w:val="0"/>
          <w:numId w:val="1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04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применены изменения в системе налоговых ставок и льгот в соответствии с законами субъектов Российской Федерации по месту нахождения транспортных средств. С информацией о налоговых ставках и льготах можно ознакомиться в рубрике </w:t>
      </w:r>
      <w:hyperlink r:id="rId13" w:tgtFrame="_blank" w:history="1">
        <w:r w:rsidRPr="007A004D">
          <w:rPr>
            <w:rFonts w:ascii="Times New Roman" w:eastAsia="Times New Roman" w:hAnsi="Times New Roman" w:cs="Times New Roman"/>
            <w:color w:val="0066B3"/>
            <w:sz w:val="24"/>
            <w:szCs w:val="24"/>
            <w:highlight w:val="yellow"/>
            <w:lang w:eastAsia="ru-RU"/>
          </w:rPr>
          <w:t>«Справочная информация о ставках и льготах по имущественным налогам»</w:t>
        </w:r>
      </w:hyperlink>
      <w:r w:rsidRPr="002468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46815" w:rsidRPr="00246815" w:rsidRDefault="00246815" w:rsidP="00246815">
      <w:pPr>
        <w:spacing w:after="100" w:afterAutospacing="1" w:line="33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8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Поскольку расчет налогов на имущество проводится исходя из налоговых ставок, льгот и налоговой базы, определяемой на региональном и муниципальном уровне, причины изменения величины налогов в конкретной ситуации можно уточнить в налоговой инспекции или обратившись в контакт-центр ФНС России (тел. 8 800 – 222-22-22).</w:t>
      </w:r>
    </w:p>
    <w:p w:rsidR="00246815" w:rsidRDefault="00246815" w:rsidP="00246815">
      <w:pPr>
        <w:spacing w:after="0" w:line="240" w:lineRule="auto"/>
        <w:outlineLvl w:val="1"/>
        <w:rPr>
          <w:rFonts w:ascii="Arial" w:eastAsia="Times New Roman" w:hAnsi="Arial" w:cs="Arial"/>
          <w:caps/>
          <w:sz w:val="42"/>
          <w:szCs w:val="42"/>
          <w:lang w:eastAsia="ru-RU"/>
        </w:rPr>
      </w:pPr>
    </w:p>
    <w:p w:rsidR="00246815" w:rsidRDefault="00246815" w:rsidP="00246815">
      <w:pPr>
        <w:spacing w:after="0" w:line="240" w:lineRule="auto"/>
        <w:outlineLvl w:val="1"/>
        <w:rPr>
          <w:rFonts w:ascii="Arial" w:eastAsia="Times New Roman" w:hAnsi="Arial" w:cs="Arial"/>
          <w:caps/>
          <w:sz w:val="42"/>
          <w:szCs w:val="42"/>
          <w:lang w:eastAsia="ru-RU"/>
        </w:rPr>
      </w:pPr>
    </w:p>
    <w:p w:rsidR="00246815" w:rsidRDefault="00246815" w:rsidP="00246815">
      <w:pPr>
        <w:spacing w:after="0" w:line="240" w:lineRule="auto"/>
        <w:outlineLvl w:val="1"/>
        <w:rPr>
          <w:rFonts w:ascii="Arial" w:eastAsia="Times New Roman" w:hAnsi="Arial" w:cs="Arial"/>
          <w:caps/>
          <w:sz w:val="42"/>
          <w:szCs w:val="42"/>
          <w:lang w:eastAsia="ru-RU"/>
        </w:rPr>
      </w:pPr>
    </w:p>
    <w:p w:rsidR="00246815" w:rsidRDefault="00246815" w:rsidP="00246815">
      <w:pPr>
        <w:spacing w:after="0" w:line="240" w:lineRule="auto"/>
        <w:outlineLvl w:val="1"/>
        <w:rPr>
          <w:rFonts w:ascii="Arial" w:eastAsia="Times New Roman" w:hAnsi="Arial" w:cs="Arial"/>
          <w:caps/>
          <w:sz w:val="42"/>
          <w:szCs w:val="42"/>
          <w:lang w:eastAsia="ru-RU"/>
        </w:rPr>
      </w:pPr>
    </w:p>
    <w:p w:rsidR="00246815" w:rsidRDefault="00246815" w:rsidP="00246815">
      <w:pPr>
        <w:spacing w:after="0" w:line="240" w:lineRule="auto"/>
        <w:outlineLvl w:val="1"/>
        <w:rPr>
          <w:rFonts w:ascii="Arial" w:eastAsia="Times New Roman" w:hAnsi="Arial" w:cs="Arial"/>
          <w:caps/>
          <w:sz w:val="42"/>
          <w:szCs w:val="42"/>
          <w:lang w:eastAsia="ru-RU"/>
        </w:rPr>
      </w:pPr>
    </w:p>
    <w:p w:rsidR="00246815" w:rsidRDefault="00246815" w:rsidP="00246815">
      <w:pPr>
        <w:spacing w:after="0" w:line="240" w:lineRule="auto"/>
        <w:outlineLvl w:val="1"/>
        <w:rPr>
          <w:rFonts w:ascii="Arial" w:eastAsia="Times New Roman" w:hAnsi="Arial" w:cs="Arial"/>
          <w:caps/>
          <w:sz w:val="42"/>
          <w:szCs w:val="42"/>
          <w:lang w:eastAsia="ru-RU"/>
        </w:rPr>
      </w:pPr>
    </w:p>
    <w:p w:rsidR="00246815" w:rsidRDefault="00246815" w:rsidP="00246815">
      <w:pPr>
        <w:spacing w:after="0" w:line="240" w:lineRule="auto"/>
        <w:outlineLvl w:val="1"/>
        <w:rPr>
          <w:rFonts w:ascii="Arial" w:eastAsia="Times New Roman" w:hAnsi="Arial" w:cs="Arial"/>
          <w:caps/>
          <w:sz w:val="42"/>
          <w:szCs w:val="42"/>
          <w:lang w:eastAsia="ru-RU"/>
        </w:rPr>
      </w:pPr>
    </w:p>
    <w:p w:rsidR="00246815" w:rsidRDefault="00246815" w:rsidP="00246815">
      <w:pPr>
        <w:spacing w:after="0" w:line="240" w:lineRule="auto"/>
        <w:outlineLvl w:val="1"/>
        <w:rPr>
          <w:rFonts w:ascii="Arial" w:eastAsia="Times New Roman" w:hAnsi="Arial" w:cs="Arial"/>
          <w:caps/>
          <w:sz w:val="42"/>
          <w:szCs w:val="42"/>
          <w:lang w:eastAsia="ru-RU"/>
        </w:rPr>
      </w:pPr>
    </w:p>
    <w:p w:rsidR="00246815" w:rsidRDefault="00246815" w:rsidP="00246815">
      <w:pPr>
        <w:spacing w:after="0" w:line="240" w:lineRule="auto"/>
        <w:outlineLvl w:val="1"/>
        <w:rPr>
          <w:rFonts w:ascii="Arial" w:eastAsia="Times New Roman" w:hAnsi="Arial" w:cs="Arial"/>
          <w:caps/>
          <w:sz w:val="42"/>
          <w:szCs w:val="42"/>
          <w:lang w:eastAsia="ru-RU"/>
        </w:rPr>
      </w:pPr>
    </w:p>
    <w:p w:rsidR="00246815" w:rsidRDefault="00246815" w:rsidP="00246815">
      <w:pPr>
        <w:spacing w:after="0" w:line="240" w:lineRule="auto"/>
        <w:outlineLvl w:val="1"/>
        <w:rPr>
          <w:rFonts w:ascii="Arial" w:eastAsia="Times New Roman" w:hAnsi="Arial" w:cs="Arial"/>
          <w:caps/>
          <w:sz w:val="42"/>
          <w:szCs w:val="42"/>
          <w:lang w:eastAsia="ru-RU"/>
        </w:rPr>
      </w:pPr>
    </w:p>
    <w:p w:rsidR="00246815" w:rsidRDefault="00246815" w:rsidP="00246815">
      <w:pPr>
        <w:spacing w:after="0" w:line="240" w:lineRule="auto"/>
        <w:outlineLvl w:val="1"/>
        <w:rPr>
          <w:rFonts w:ascii="Arial" w:eastAsia="Times New Roman" w:hAnsi="Arial" w:cs="Arial"/>
          <w:caps/>
          <w:sz w:val="42"/>
          <w:szCs w:val="42"/>
          <w:lang w:eastAsia="ru-RU"/>
        </w:rPr>
      </w:pPr>
    </w:p>
    <w:p w:rsidR="00246815" w:rsidRDefault="00246815" w:rsidP="00246815">
      <w:pPr>
        <w:spacing w:after="0" w:line="240" w:lineRule="auto"/>
        <w:outlineLvl w:val="1"/>
        <w:rPr>
          <w:rFonts w:ascii="Arial" w:eastAsia="Times New Roman" w:hAnsi="Arial" w:cs="Arial"/>
          <w:caps/>
          <w:sz w:val="42"/>
          <w:szCs w:val="42"/>
          <w:lang w:eastAsia="ru-RU"/>
        </w:rPr>
      </w:pPr>
    </w:p>
    <w:p w:rsidR="00246815" w:rsidRDefault="00246815" w:rsidP="00246815">
      <w:pPr>
        <w:spacing w:after="0" w:line="240" w:lineRule="auto"/>
        <w:outlineLvl w:val="1"/>
        <w:rPr>
          <w:rFonts w:ascii="Arial" w:eastAsia="Times New Roman" w:hAnsi="Arial" w:cs="Arial"/>
          <w:caps/>
          <w:sz w:val="42"/>
          <w:szCs w:val="42"/>
          <w:lang w:eastAsia="ru-RU"/>
        </w:rPr>
      </w:pPr>
    </w:p>
    <w:p w:rsidR="00246815" w:rsidRDefault="00246815" w:rsidP="00246815">
      <w:pPr>
        <w:spacing w:after="0" w:line="240" w:lineRule="auto"/>
        <w:outlineLvl w:val="1"/>
        <w:rPr>
          <w:rFonts w:ascii="Arial" w:eastAsia="Times New Roman" w:hAnsi="Arial" w:cs="Arial"/>
          <w:caps/>
          <w:sz w:val="42"/>
          <w:szCs w:val="42"/>
          <w:lang w:eastAsia="ru-RU"/>
        </w:rPr>
      </w:pPr>
    </w:p>
    <w:p w:rsidR="00246815" w:rsidRPr="00246815" w:rsidRDefault="00246815" w:rsidP="00246815">
      <w:pPr>
        <w:spacing w:after="0" w:line="240" w:lineRule="auto"/>
        <w:outlineLvl w:val="1"/>
        <w:rPr>
          <w:rFonts w:ascii="Arial" w:eastAsia="Times New Roman" w:hAnsi="Arial" w:cs="Arial"/>
          <w:b/>
          <w:caps/>
          <w:sz w:val="42"/>
          <w:szCs w:val="42"/>
          <w:lang w:eastAsia="ru-RU"/>
        </w:rPr>
      </w:pPr>
      <w:r w:rsidRPr="00246815">
        <w:rPr>
          <w:rFonts w:ascii="Arial" w:eastAsia="Times New Roman" w:hAnsi="Arial" w:cs="Arial"/>
          <w:b/>
          <w:caps/>
          <w:sz w:val="42"/>
          <w:szCs w:val="42"/>
          <w:lang w:eastAsia="ru-RU"/>
        </w:rPr>
        <w:t>ПОЧЕМУ В 202</w:t>
      </w:r>
      <w:r w:rsidR="00A76354">
        <w:rPr>
          <w:rFonts w:ascii="Arial" w:eastAsia="Times New Roman" w:hAnsi="Arial" w:cs="Arial"/>
          <w:b/>
          <w:caps/>
          <w:sz w:val="42"/>
          <w:szCs w:val="42"/>
          <w:lang w:eastAsia="ru-RU"/>
        </w:rPr>
        <w:t>2</w:t>
      </w:r>
      <w:r w:rsidRPr="00246815">
        <w:rPr>
          <w:rFonts w:ascii="Arial" w:eastAsia="Times New Roman" w:hAnsi="Arial" w:cs="Arial"/>
          <w:b/>
          <w:caps/>
          <w:sz w:val="42"/>
          <w:szCs w:val="42"/>
          <w:lang w:eastAsia="ru-RU"/>
        </w:rPr>
        <w:t xml:space="preserve"> ГОДУ ИЗМЕНИЛИСЬ НАЛОГИ НА ИМУЩЕСТВО</w:t>
      </w:r>
    </w:p>
    <w:p w:rsidR="00246815" w:rsidRPr="00246815" w:rsidRDefault="00246815" w:rsidP="00246815">
      <w:pPr>
        <w:spacing w:after="100" w:afterAutospacing="1" w:line="33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8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Поскольку расчет налогов проводится исходя из налоговых ставок, льгот и налоговой базы, определяемой на региональном и муниципальном уровне, причины изменения величины налогов в конкретной ситуации можно уточнить в налоговой инспекции или обратившись в контакт-центр ФНС России (тел. 8 800 – 222-22-22). Существуют и общие основания для изменения налоговой нагрузки.</w:t>
      </w:r>
    </w:p>
    <w:p w:rsidR="00246815" w:rsidRPr="00246815" w:rsidRDefault="00246815" w:rsidP="002468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8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81675" cy="4432618"/>
            <wp:effectExtent l="0" t="0" r="0" b="6350"/>
            <wp:docPr id="2" name="Рисунок 2" descr="https://www.nalog.gov.ru/images/new/NU2020/NU-2020-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nalog.gov.ru/images/new/NU2020/NU-2020-02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3763" cy="4434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6815" w:rsidRPr="00246815" w:rsidRDefault="00246815" w:rsidP="00246815">
      <w:pPr>
        <w:shd w:val="clear" w:color="auto" w:fill="F4F6F9"/>
        <w:spacing w:after="0" w:line="240" w:lineRule="auto"/>
        <w:rPr>
          <w:rFonts w:ascii="Times New Roman" w:eastAsia="Times New Roman" w:hAnsi="Times New Roman" w:cs="Times New Roman"/>
          <w:color w:val="50566A"/>
          <w:sz w:val="24"/>
          <w:szCs w:val="24"/>
          <w:lang w:eastAsia="ru-RU"/>
        </w:rPr>
      </w:pPr>
      <w:r w:rsidRPr="00246815">
        <w:rPr>
          <w:rFonts w:ascii="Times New Roman" w:eastAsia="Times New Roman" w:hAnsi="Times New Roman" w:cs="Times New Roman"/>
          <w:color w:val="50566A"/>
          <w:sz w:val="24"/>
          <w:szCs w:val="24"/>
          <w:lang w:eastAsia="ru-RU"/>
        </w:rPr>
        <w:t>Транспортный налог</w:t>
      </w:r>
    </w:p>
    <w:p w:rsidR="00246815" w:rsidRPr="00246815" w:rsidRDefault="00246815" w:rsidP="002468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0566A"/>
          <w:sz w:val="24"/>
          <w:szCs w:val="24"/>
          <w:lang w:eastAsia="ru-RU"/>
        </w:rPr>
      </w:pPr>
      <w:r w:rsidRPr="00246815">
        <w:rPr>
          <w:rFonts w:ascii="Times New Roman" w:eastAsia="Times New Roman" w:hAnsi="Times New Roman" w:cs="Times New Roman"/>
          <w:color w:val="50566A"/>
          <w:sz w:val="24"/>
          <w:szCs w:val="24"/>
          <w:lang w:eastAsia="ru-RU"/>
        </w:rPr>
        <w:t>Земельный налог</w:t>
      </w:r>
    </w:p>
    <w:p w:rsidR="00246815" w:rsidRPr="00246815" w:rsidRDefault="00246815" w:rsidP="002468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0566A"/>
          <w:sz w:val="24"/>
          <w:szCs w:val="24"/>
          <w:lang w:eastAsia="ru-RU"/>
        </w:rPr>
      </w:pPr>
      <w:r w:rsidRPr="00246815">
        <w:rPr>
          <w:rFonts w:ascii="Times New Roman" w:eastAsia="Times New Roman" w:hAnsi="Times New Roman" w:cs="Times New Roman"/>
          <w:color w:val="50566A"/>
          <w:sz w:val="24"/>
          <w:szCs w:val="24"/>
          <w:lang w:eastAsia="ru-RU"/>
        </w:rPr>
        <w:t>Налог на имущество физлиц</w:t>
      </w:r>
    </w:p>
    <w:p w:rsidR="00246815" w:rsidRPr="00246815" w:rsidRDefault="00246815" w:rsidP="00246815">
      <w:pPr>
        <w:shd w:val="clear" w:color="auto" w:fill="FFFFFF"/>
        <w:spacing w:after="100" w:afterAutospacing="1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81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 налога может обуславливаться следующими причинами:</w:t>
      </w:r>
    </w:p>
    <w:p w:rsidR="00246815" w:rsidRPr="00246815" w:rsidRDefault="00246815" w:rsidP="00246815">
      <w:pPr>
        <w:numPr>
          <w:ilvl w:val="0"/>
          <w:numId w:val="2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81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налоговых ставок и (или) отмена льгот, полномочия по установлению которых относятся к компетенции субъектов РФ. С информацией о налоговых ставках и льготах можно ознакомиться в рубрике </w:t>
      </w:r>
      <w:hyperlink r:id="rId15" w:tgtFrame="_blank" w:history="1">
        <w:r w:rsidRPr="00246815">
          <w:rPr>
            <w:rFonts w:ascii="Times New Roman" w:eastAsia="Times New Roman" w:hAnsi="Times New Roman" w:cs="Times New Roman"/>
            <w:color w:val="0066B3"/>
            <w:sz w:val="24"/>
            <w:szCs w:val="24"/>
            <w:lang w:eastAsia="ru-RU"/>
          </w:rPr>
          <w:t>«Справочная информация о ставках и льготах по имущественным налогам»</w:t>
        </w:r>
      </w:hyperlink>
      <w:r w:rsidRPr="0024681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46815" w:rsidRPr="00246815" w:rsidRDefault="00246815" w:rsidP="00246815">
      <w:pPr>
        <w:numPr>
          <w:ilvl w:val="0"/>
          <w:numId w:val="2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8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применение повышающих коэффициентов при расчете налога за легковые автомашины средней стоимостью от 3 млн. руб. согласно размещённому на сайте </w:t>
      </w:r>
      <w:proofErr w:type="spellStart"/>
      <w:r w:rsidRPr="0024681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Минпромторга</w:t>
      </w:r>
      <w:proofErr w:type="spellEnd"/>
      <w:r w:rsidRPr="002468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Перечню легковых автомобилей средней стоимостью от 3 миллионов рублей для налогового периода 202</w:t>
      </w:r>
      <w:r w:rsidR="00A7635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bookmarkStart w:id="0" w:name="_GoBack"/>
      <w:bookmarkEnd w:id="0"/>
      <w:r w:rsidRPr="002468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года;</w:t>
      </w:r>
    </w:p>
    <w:p w:rsidR="00246815" w:rsidRPr="00246815" w:rsidRDefault="00246815" w:rsidP="00246815">
      <w:pPr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81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иных оснований (например, в результате перерасчета налога, утраты права на применение льготы, поступления уточненных сведений от регистрирующих органов и т.п.).</w:t>
      </w:r>
    </w:p>
    <w:p w:rsidR="00246815" w:rsidRPr="00246815" w:rsidRDefault="00246815" w:rsidP="00246815">
      <w:pPr>
        <w:spacing w:after="0" w:line="240" w:lineRule="auto"/>
        <w:outlineLvl w:val="1"/>
        <w:rPr>
          <w:rFonts w:ascii="Arial" w:eastAsia="Times New Roman" w:hAnsi="Arial" w:cs="Arial"/>
          <w:b/>
          <w:caps/>
          <w:sz w:val="42"/>
          <w:szCs w:val="42"/>
          <w:lang w:eastAsia="ru-RU"/>
        </w:rPr>
      </w:pPr>
      <w:r w:rsidRPr="00246815">
        <w:rPr>
          <w:rFonts w:ascii="Arial" w:eastAsia="Times New Roman" w:hAnsi="Arial" w:cs="Arial"/>
          <w:b/>
          <w:caps/>
          <w:sz w:val="42"/>
          <w:szCs w:val="42"/>
          <w:lang w:eastAsia="ru-RU"/>
        </w:rPr>
        <w:t>КАК ПРОВЕРИТЬ НАЛОГОВЫЕ СТАВКИ И ЛЬГОТЫ, УКАЗАННЫЕ В НАЛОГОВОМ УВЕДОМЛЕНИИ</w:t>
      </w:r>
    </w:p>
    <w:p w:rsidR="00246815" w:rsidRPr="00246815" w:rsidRDefault="00246815" w:rsidP="00246815">
      <w:pPr>
        <w:spacing w:after="100" w:afterAutospacing="1" w:line="33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81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Налоговые ставки и льготы (включая налоговые вычеты из налоговой базы) устанавливаются нормативными правовыми актами различного уровня:</w:t>
      </w:r>
    </w:p>
    <w:p w:rsidR="00246815" w:rsidRPr="00246815" w:rsidRDefault="00246815" w:rsidP="00246815">
      <w:pPr>
        <w:numPr>
          <w:ilvl w:val="0"/>
          <w:numId w:val="3"/>
        </w:numPr>
        <w:spacing w:after="100" w:afterAutospacing="1" w:line="336" w:lineRule="atLeast"/>
        <w:ind w:left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8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транспортному налогу: </w:t>
      </w:r>
      <w:hyperlink r:id="rId16" w:tgtFrame="_blank" w:history="1">
        <w:r w:rsidRPr="00246815">
          <w:rPr>
            <w:rFonts w:ascii="Times New Roman" w:eastAsia="Times New Roman" w:hAnsi="Times New Roman" w:cs="Times New Roman"/>
            <w:color w:val="0066B3"/>
            <w:sz w:val="24"/>
            <w:szCs w:val="24"/>
            <w:lang w:eastAsia="ru-RU"/>
          </w:rPr>
          <w:t>главой 28 Налогового кодекса</w:t>
        </w:r>
      </w:hyperlink>
      <w:r w:rsidRPr="00246815">
        <w:rPr>
          <w:rFonts w:ascii="Times New Roman" w:eastAsia="Times New Roman" w:hAnsi="Times New Roman" w:cs="Times New Roman"/>
          <w:sz w:val="24"/>
          <w:szCs w:val="24"/>
          <w:lang w:eastAsia="ru-RU"/>
        </w:rPr>
        <w:t> Российской Федерации и законами субъектов Российской Федерации по месту нахождения транспортного средства;</w:t>
      </w:r>
    </w:p>
    <w:p w:rsidR="00246815" w:rsidRPr="00246815" w:rsidRDefault="00246815" w:rsidP="00246815">
      <w:pPr>
        <w:numPr>
          <w:ilvl w:val="0"/>
          <w:numId w:val="3"/>
        </w:numPr>
        <w:spacing w:after="100" w:afterAutospacing="1" w:line="336" w:lineRule="atLeast"/>
        <w:ind w:left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8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земельному налогу и налогу на имущество физических лиц: </w:t>
      </w:r>
      <w:hyperlink r:id="rId17" w:tgtFrame="_blank" w:history="1">
        <w:r w:rsidRPr="00246815">
          <w:rPr>
            <w:rFonts w:ascii="Times New Roman" w:eastAsia="Times New Roman" w:hAnsi="Times New Roman" w:cs="Times New Roman"/>
            <w:color w:val="0066B3"/>
            <w:sz w:val="24"/>
            <w:szCs w:val="24"/>
            <w:lang w:eastAsia="ru-RU"/>
          </w:rPr>
          <w:t>главами 31</w:t>
        </w:r>
      </w:hyperlink>
      <w:r w:rsidRPr="0024681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18" w:tgtFrame="_blank" w:history="1">
        <w:r w:rsidRPr="00246815">
          <w:rPr>
            <w:rFonts w:ascii="Times New Roman" w:eastAsia="Times New Roman" w:hAnsi="Times New Roman" w:cs="Times New Roman"/>
            <w:color w:val="0066B3"/>
            <w:sz w:val="24"/>
            <w:szCs w:val="24"/>
            <w:lang w:eastAsia="ru-RU"/>
          </w:rPr>
          <w:t>32 Налогового кодекса</w:t>
        </w:r>
      </w:hyperlink>
      <w:r w:rsidRPr="00246815">
        <w:rPr>
          <w:rFonts w:ascii="Times New Roman" w:eastAsia="Times New Roman" w:hAnsi="Times New Roman" w:cs="Times New Roman"/>
          <w:sz w:val="24"/>
          <w:szCs w:val="24"/>
          <w:lang w:eastAsia="ru-RU"/>
        </w:rPr>
        <w:t> Российской Федерации и нормативными правовыми актами представительных органов муниципальных образований (законами городов федерального значения) по месту нахождения объектов недвижимости.</w:t>
      </w:r>
    </w:p>
    <w:p w:rsidR="00246815" w:rsidRPr="00246815" w:rsidRDefault="00246815" w:rsidP="00246815">
      <w:pPr>
        <w:spacing w:after="100" w:afterAutospacing="1" w:line="33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815">
        <w:rPr>
          <w:rFonts w:ascii="Times New Roman" w:eastAsia="Times New Roman" w:hAnsi="Times New Roman" w:cs="Times New Roman"/>
          <w:sz w:val="24"/>
          <w:szCs w:val="24"/>
          <w:lang w:eastAsia="ru-RU"/>
        </w:rPr>
        <w:t>С информацией о налоговых ставках, налоговых льготах и налоговых вычетах (по всем видам налогов во всех муниципальных образованиях) можно ознакомиться в рубрике </w:t>
      </w:r>
      <w:hyperlink r:id="rId19" w:tgtFrame="_blank" w:history="1">
        <w:r w:rsidRPr="00246815">
          <w:rPr>
            <w:rFonts w:ascii="Times New Roman" w:eastAsia="Times New Roman" w:hAnsi="Times New Roman" w:cs="Times New Roman"/>
            <w:color w:val="0066B3"/>
            <w:sz w:val="24"/>
            <w:szCs w:val="24"/>
            <w:lang w:eastAsia="ru-RU"/>
          </w:rPr>
          <w:t>«Справочная информация о ставках и льготах по имущественным налогам»</w:t>
        </w:r>
      </w:hyperlink>
      <w:r w:rsidRPr="00246815">
        <w:rPr>
          <w:rFonts w:ascii="Times New Roman" w:eastAsia="Times New Roman" w:hAnsi="Times New Roman" w:cs="Times New Roman"/>
          <w:sz w:val="24"/>
          <w:szCs w:val="24"/>
          <w:lang w:eastAsia="ru-RU"/>
        </w:rPr>
        <w:t>, либо обратившись в налоговые инспекции или в контакт-центр ФНС России (тел. 8 800 222-22-22).</w:t>
      </w:r>
    </w:p>
    <w:p w:rsidR="00246815" w:rsidRPr="00246815" w:rsidRDefault="00246815" w:rsidP="002468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8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0" cy="4381500"/>
            <wp:effectExtent l="0" t="0" r="0" b="0"/>
            <wp:docPr id="1" name="Рисунок 1" descr="https://www.nalog.gov.ru/images/new/NU2020/NU-2020-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nalog.gov.ru/images/new/NU2020/NU-2020-03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6815" w:rsidRDefault="00246815" w:rsidP="00246815">
      <w:pPr>
        <w:spacing w:after="0" w:line="240" w:lineRule="auto"/>
        <w:outlineLvl w:val="1"/>
        <w:rPr>
          <w:rFonts w:ascii="Arial" w:eastAsia="Times New Roman" w:hAnsi="Arial" w:cs="Arial"/>
          <w:caps/>
          <w:sz w:val="42"/>
          <w:szCs w:val="42"/>
          <w:lang w:eastAsia="ru-RU"/>
        </w:rPr>
      </w:pPr>
    </w:p>
    <w:p w:rsidR="00246815" w:rsidRPr="00246815" w:rsidRDefault="00246815" w:rsidP="00246815">
      <w:pPr>
        <w:spacing w:after="0" w:line="240" w:lineRule="auto"/>
        <w:outlineLvl w:val="1"/>
        <w:rPr>
          <w:rFonts w:ascii="Arial" w:eastAsia="Times New Roman" w:hAnsi="Arial" w:cs="Arial"/>
          <w:b/>
          <w:caps/>
          <w:sz w:val="42"/>
          <w:szCs w:val="42"/>
          <w:lang w:eastAsia="ru-RU"/>
        </w:rPr>
      </w:pPr>
      <w:r w:rsidRPr="00246815">
        <w:rPr>
          <w:rFonts w:ascii="Arial" w:eastAsia="Times New Roman" w:hAnsi="Arial" w:cs="Arial"/>
          <w:b/>
          <w:caps/>
          <w:sz w:val="42"/>
          <w:szCs w:val="42"/>
          <w:lang w:eastAsia="ru-RU"/>
        </w:rPr>
        <w:t>КАК ВОСПОЛЬЗОВАТЬСЯ ЛЬГОТОЙ, НЕУЧТЕННОЙ В НАЛОГОВОМ УВЕДОМЛЕНИИ</w:t>
      </w:r>
    </w:p>
    <w:p w:rsidR="00246815" w:rsidRPr="00246815" w:rsidRDefault="00246815" w:rsidP="00246815">
      <w:pPr>
        <w:shd w:val="clear" w:color="auto" w:fill="366CF3"/>
        <w:spacing w:after="0" w:line="240" w:lineRule="auto"/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lang w:eastAsia="ru-RU"/>
        </w:rPr>
      </w:pPr>
      <w:r w:rsidRPr="00246815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lang w:eastAsia="ru-RU"/>
        </w:rPr>
        <w:t>1</w:t>
      </w:r>
    </w:p>
    <w:p w:rsidR="00246815" w:rsidRPr="00246815" w:rsidRDefault="00246815" w:rsidP="002468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66CF3"/>
          <w:sz w:val="24"/>
          <w:szCs w:val="24"/>
          <w:lang w:eastAsia="ru-RU"/>
        </w:rPr>
      </w:pPr>
      <w:r w:rsidRPr="00246815">
        <w:rPr>
          <w:rFonts w:ascii="Times New Roman" w:eastAsia="Times New Roman" w:hAnsi="Times New Roman" w:cs="Times New Roman"/>
          <w:b/>
          <w:bCs/>
          <w:color w:val="366CF3"/>
          <w:sz w:val="24"/>
          <w:szCs w:val="24"/>
          <w:lang w:eastAsia="ru-RU"/>
        </w:rPr>
        <w:t>Проверить</w:t>
      </w:r>
    </w:p>
    <w:p w:rsidR="00246815" w:rsidRPr="00246815" w:rsidRDefault="00246815" w:rsidP="002468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959CB6"/>
          <w:sz w:val="24"/>
          <w:szCs w:val="24"/>
          <w:lang w:eastAsia="ru-RU"/>
        </w:rPr>
      </w:pPr>
      <w:r w:rsidRPr="00246815">
        <w:rPr>
          <w:rFonts w:ascii="Times New Roman" w:eastAsia="Times New Roman" w:hAnsi="Times New Roman" w:cs="Times New Roman"/>
          <w:color w:val="959CB6"/>
          <w:sz w:val="24"/>
          <w:szCs w:val="24"/>
          <w:lang w:eastAsia="ru-RU"/>
        </w:rPr>
        <w:t>учтена ли льгота</w:t>
      </w:r>
    </w:p>
    <w:p w:rsidR="00246815" w:rsidRPr="00246815" w:rsidRDefault="00246815" w:rsidP="00246815">
      <w:pPr>
        <w:shd w:val="clear" w:color="auto" w:fill="F7F8FB"/>
        <w:spacing w:after="0" w:line="240" w:lineRule="auto"/>
        <w:rPr>
          <w:rFonts w:ascii="Times New Roman" w:eastAsia="Times New Roman" w:hAnsi="Times New Roman" w:cs="Times New Roman"/>
          <w:b/>
          <w:bCs/>
          <w:color w:val="959CB6"/>
          <w:sz w:val="24"/>
          <w:szCs w:val="24"/>
          <w:lang w:eastAsia="ru-RU"/>
        </w:rPr>
      </w:pPr>
      <w:r w:rsidRPr="00246815">
        <w:rPr>
          <w:rFonts w:ascii="Times New Roman" w:eastAsia="Times New Roman" w:hAnsi="Times New Roman" w:cs="Times New Roman"/>
          <w:b/>
          <w:bCs/>
          <w:color w:val="366CF3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color w:val="366CF3"/>
          <w:sz w:val="24"/>
          <w:szCs w:val="24"/>
          <w:lang w:eastAsia="ru-RU"/>
        </w:rPr>
        <w:t xml:space="preserve"> </w:t>
      </w:r>
      <w:r w:rsidRPr="00246815">
        <w:rPr>
          <w:rFonts w:ascii="Times New Roman" w:eastAsia="Times New Roman" w:hAnsi="Times New Roman" w:cs="Times New Roman"/>
          <w:b/>
          <w:bCs/>
          <w:color w:val="959CB6"/>
          <w:sz w:val="24"/>
          <w:szCs w:val="24"/>
          <w:lang w:eastAsia="ru-RU"/>
        </w:rPr>
        <w:t>Выяснить</w:t>
      </w:r>
    </w:p>
    <w:p w:rsidR="00246815" w:rsidRPr="00246815" w:rsidRDefault="00246815" w:rsidP="00246815">
      <w:pPr>
        <w:shd w:val="clear" w:color="auto" w:fill="F7F8FB"/>
        <w:spacing w:after="0" w:line="240" w:lineRule="auto"/>
        <w:rPr>
          <w:rFonts w:ascii="Times New Roman" w:eastAsia="Times New Roman" w:hAnsi="Times New Roman" w:cs="Times New Roman"/>
          <w:color w:val="959CB6"/>
          <w:sz w:val="24"/>
          <w:szCs w:val="24"/>
          <w:lang w:eastAsia="ru-RU"/>
        </w:rPr>
      </w:pPr>
      <w:r w:rsidRPr="00246815">
        <w:rPr>
          <w:rFonts w:ascii="Times New Roman" w:eastAsia="Times New Roman" w:hAnsi="Times New Roman" w:cs="Times New Roman"/>
          <w:color w:val="959CB6"/>
          <w:sz w:val="24"/>
          <w:szCs w:val="24"/>
          <w:lang w:eastAsia="ru-RU"/>
        </w:rPr>
        <w:t>есть ли право на льготы</w:t>
      </w:r>
    </w:p>
    <w:p w:rsidR="00246815" w:rsidRPr="00246815" w:rsidRDefault="00246815" w:rsidP="00246815">
      <w:pPr>
        <w:shd w:val="clear" w:color="auto" w:fill="F7F8FB"/>
        <w:spacing w:after="0" w:line="240" w:lineRule="auto"/>
        <w:rPr>
          <w:rFonts w:ascii="Times New Roman" w:eastAsia="Times New Roman" w:hAnsi="Times New Roman" w:cs="Times New Roman"/>
          <w:b/>
          <w:bCs/>
          <w:color w:val="959CB6"/>
          <w:sz w:val="24"/>
          <w:szCs w:val="24"/>
          <w:lang w:eastAsia="ru-RU"/>
        </w:rPr>
      </w:pPr>
      <w:r w:rsidRPr="00246815">
        <w:rPr>
          <w:rFonts w:ascii="Times New Roman" w:eastAsia="Times New Roman" w:hAnsi="Times New Roman" w:cs="Times New Roman"/>
          <w:b/>
          <w:bCs/>
          <w:color w:val="366CF3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color w:val="366CF3"/>
          <w:sz w:val="24"/>
          <w:szCs w:val="24"/>
          <w:lang w:eastAsia="ru-RU"/>
        </w:rPr>
        <w:t xml:space="preserve"> </w:t>
      </w:r>
      <w:r w:rsidRPr="00246815">
        <w:rPr>
          <w:rFonts w:ascii="Times New Roman" w:eastAsia="Times New Roman" w:hAnsi="Times New Roman" w:cs="Times New Roman"/>
          <w:b/>
          <w:bCs/>
          <w:color w:val="959CB6"/>
          <w:sz w:val="24"/>
          <w:szCs w:val="24"/>
          <w:lang w:eastAsia="ru-RU"/>
        </w:rPr>
        <w:t>Подать заявление</w:t>
      </w:r>
    </w:p>
    <w:p w:rsidR="00246815" w:rsidRPr="00246815" w:rsidRDefault="00246815" w:rsidP="00246815">
      <w:pPr>
        <w:shd w:val="clear" w:color="auto" w:fill="F7F8FB"/>
        <w:spacing w:after="0" w:line="240" w:lineRule="auto"/>
        <w:rPr>
          <w:rFonts w:ascii="Times New Roman" w:eastAsia="Times New Roman" w:hAnsi="Times New Roman" w:cs="Times New Roman"/>
          <w:color w:val="959CB6"/>
          <w:sz w:val="24"/>
          <w:szCs w:val="24"/>
          <w:lang w:eastAsia="ru-RU"/>
        </w:rPr>
      </w:pPr>
      <w:r w:rsidRPr="00246815">
        <w:rPr>
          <w:rFonts w:ascii="Times New Roman" w:eastAsia="Times New Roman" w:hAnsi="Times New Roman" w:cs="Times New Roman"/>
          <w:color w:val="959CB6"/>
          <w:sz w:val="24"/>
          <w:szCs w:val="24"/>
          <w:lang w:eastAsia="ru-RU"/>
        </w:rPr>
        <w:t>о предоставлении льготы</w:t>
      </w:r>
    </w:p>
    <w:p w:rsidR="00246815" w:rsidRPr="00246815" w:rsidRDefault="00246815" w:rsidP="00246815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46815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246815" w:rsidRPr="00246815" w:rsidRDefault="00246815" w:rsidP="00246815">
      <w:pPr>
        <w:shd w:val="clear" w:color="auto" w:fill="FFFFFF"/>
        <w:spacing w:after="100" w:afterAutospacing="1" w:line="33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8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Проверить, учтена ли льгота в налоговом уведомлении. Для этого изучить содержание граф «Размер налоговых льгот», «Налоговый вычет» в налоговом уведомлении.</w:t>
      </w:r>
    </w:p>
    <w:p w:rsidR="00246815" w:rsidRPr="00246815" w:rsidRDefault="00246815" w:rsidP="00246815">
      <w:pPr>
        <w:pBdr>
          <w:top w:val="single" w:sz="6" w:space="1" w:color="auto"/>
        </w:pBdr>
        <w:spacing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46815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246815" w:rsidRPr="00246815" w:rsidRDefault="00246815" w:rsidP="00246815">
      <w:pPr>
        <w:spacing w:after="0" w:line="240" w:lineRule="auto"/>
        <w:outlineLvl w:val="1"/>
        <w:rPr>
          <w:rFonts w:ascii="Arial" w:eastAsia="Times New Roman" w:hAnsi="Arial" w:cs="Arial"/>
          <w:caps/>
          <w:sz w:val="42"/>
          <w:szCs w:val="42"/>
          <w:lang w:eastAsia="ru-RU"/>
        </w:rPr>
      </w:pPr>
      <w:r w:rsidRPr="00246815">
        <w:rPr>
          <w:rFonts w:ascii="Arial" w:eastAsia="Times New Roman" w:hAnsi="Arial" w:cs="Arial"/>
          <w:caps/>
          <w:sz w:val="42"/>
          <w:szCs w:val="42"/>
          <w:lang w:eastAsia="ru-RU"/>
        </w:rPr>
        <w:t>ЧТО ДЕЛАТЬ, ЕСЛИ В НАЛОГОВОМ УВЕДОМЛЕНИИ НЕКОРРЕКТНАЯ ИНФОРМАЦИЯ</w:t>
      </w:r>
    </w:p>
    <w:p w:rsidR="00246815" w:rsidRPr="00246815" w:rsidRDefault="00246815" w:rsidP="00246815">
      <w:pPr>
        <w:spacing w:after="100" w:afterAutospacing="1" w:line="33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81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Если, по мнению налогоплательщика, в налоговом уведомлении имеется неактуальная (некорректная) информация об объекте имущества или его владельце (в </w:t>
      </w:r>
      <w:proofErr w:type="spellStart"/>
      <w:r w:rsidRPr="00246815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246815">
        <w:rPr>
          <w:rFonts w:ascii="Times New Roman" w:eastAsia="Times New Roman" w:hAnsi="Times New Roman" w:cs="Times New Roman"/>
          <w:sz w:val="24"/>
          <w:szCs w:val="24"/>
          <w:lang w:eastAsia="ru-RU"/>
        </w:rPr>
        <w:t>. о периоде владения объектом, налоговой базе, адресе), то для её проверки и актуализации необходимо обратиться в налоговые органы любым удобным способом:</w:t>
      </w:r>
    </w:p>
    <w:p w:rsidR="00246815" w:rsidRPr="00246815" w:rsidRDefault="00246815" w:rsidP="002468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4788D"/>
          <w:sz w:val="24"/>
          <w:szCs w:val="24"/>
          <w:lang w:eastAsia="ru-RU"/>
        </w:rPr>
      </w:pPr>
      <w:r w:rsidRPr="00246815">
        <w:rPr>
          <w:rFonts w:ascii="Times New Roman" w:eastAsia="Times New Roman" w:hAnsi="Times New Roman" w:cs="Times New Roman"/>
          <w:color w:val="74788D"/>
          <w:sz w:val="24"/>
          <w:szCs w:val="24"/>
          <w:lang w:eastAsia="ru-RU"/>
        </w:rPr>
        <w:t>Для пользователей «Личного кабинета налогоплательщика» - </w:t>
      </w:r>
      <w:r w:rsidRPr="00246815">
        <w:rPr>
          <w:rFonts w:ascii="Times New Roman" w:eastAsia="Times New Roman" w:hAnsi="Times New Roman" w:cs="Times New Roman"/>
          <w:b/>
          <w:bCs/>
          <w:color w:val="74788D"/>
          <w:sz w:val="24"/>
          <w:szCs w:val="24"/>
          <w:lang w:eastAsia="ru-RU"/>
        </w:rPr>
        <w:t>через личный кабинет налогоплательщика</w:t>
      </w:r>
    </w:p>
    <w:p w:rsidR="00246815" w:rsidRPr="00246815" w:rsidRDefault="00246815" w:rsidP="0024681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74788D"/>
          <w:sz w:val="24"/>
          <w:szCs w:val="24"/>
          <w:lang w:eastAsia="ru-RU"/>
        </w:rPr>
      </w:pPr>
      <w:r w:rsidRPr="00246815">
        <w:rPr>
          <w:rFonts w:ascii="Times New Roman" w:eastAsia="Times New Roman" w:hAnsi="Times New Roman" w:cs="Times New Roman"/>
          <w:color w:val="74788D"/>
          <w:sz w:val="24"/>
          <w:szCs w:val="24"/>
          <w:lang w:eastAsia="ru-RU"/>
        </w:rPr>
        <w:t>Для иных лиц: посредством личного </w:t>
      </w:r>
      <w:r w:rsidRPr="00246815">
        <w:rPr>
          <w:rFonts w:ascii="Times New Roman" w:eastAsia="Times New Roman" w:hAnsi="Times New Roman" w:cs="Times New Roman"/>
          <w:b/>
          <w:bCs/>
          <w:color w:val="74788D"/>
          <w:sz w:val="24"/>
          <w:szCs w:val="24"/>
          <w:lang w:eastAsia="ru-RU"/>
        </w:rPr>
        <w:t>обращения в любую налоговую инспекцию</w:t>
      </w:r>
      <w:r w:rsidRPr="00246815">
        <w:rPr>
          <w:rFonts w:ascii="Times New Roman" w:eastAsia="Times New Roman" w:hAnsi="Times New Roman" w:cs="Times New Roman"/>
          <w:color w:val="74788D"/>
          <w:sz w:val="24"/>
          <w:szCs w:val="24"/>
          <w:lang w:eastAsia="ru-RU"/>
        </w:rPr>
        <w:t>, либо путём направления почтового сообщения, или с использованием интернет-сервиса ФНС России «Обратиться в ФНС России»</w:t>
      </w:r>
    </w:p>
    <w:p w:rsidR="00246815" w:rsidRDefault="00246815" w:rsidP="00246815">
      <w:pPr>
        <w:spacing w:after="0" w:line="240" w:lineRule="auto"/>
        <w:outlineLvl w:val="1"/>
        <w:rPr>
          <w:rFonts w:ascii="Arial" w:eastAsia="Times New Roman" w:hAnsi="Arial" w:cs="Arial"/>
          <w:b/>
          <w:caps/>
          <w:sz w:val="42"/>
          <w:szCs w:val="42"/>
          <w:lang w:eastAsia="ru-RU"/>
        </w:rPr>
      </w:pPr>
    </w:p>
    <w:p w:rsidR="00246815" w:rsidRPr="00246815" w:rsidRDefault="00246815" w:rsidP="00246815">
      <w:pPr>
        <w:spacing w:after="0" w:line="240" w:lineRule="auto"/>
        <w:outlineLvl w:val="1"/>
        <w:rPr>
          <w:rFonts w:ascii="Arial" w:eastAsia="Times New Roman" w:hAnsi="Arial" w:cs="Arial"/>
          <w:b/>
          <w:caps/>
          <w:sz w:val="42"/>
          <w:szCs w:val="42"/>
          <w:lang w:eastAsia="ru-RU"/>
        </w:rPr>
      </w:pPr>
      <w:r w:rsidRPr="00246815">
        <w:rPr>
          <w:rFonts w:ascii="Arial" w:eastAsia="Times New Roman" w:hAnsi="Arial" w:cs="Arial"/>
          <w:b/>
          <w:caps/>
          <w:sz w:val="42"/>
          <w:szCs w:val="42"/>
          <w:lang w:eastAsia="ru-RU"/>
        </w:rPr>
        <w:t>ЧТО ДЕЛАТЬ, ЕСЛИ НАЛОГОВОЕ УВЕДОМЛЕНИЕ НЕ ПОЛУЧЕНО</w:t>
      </w:r>
    </w:p>
    <w:p w:rsidR="00246815" w:rsidRPr="00246815" w:rsidRDefault="00246815" w:rsidP="00246815">
      <w:pPr>
        <w:spacing w:after="100" w:afterAutospacing="1" w:line="33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81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Налоговые уведомления не направляются по почте на бумажном носителе в следующих случаях:</w:t>
      </w:r>
    </w:p>
    <w:p w:rsidR="00246815" w:rsidRPr="00246815" w:rsidRDefault="00246815" w:rsidP="002468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4788D"/>
          <w:sz w:val="24"/>
          <w:szCs w:val="24"/>
          <w:lang w:eastAsia="ru-RU"/>
        </w:rPr>
      </w:pPr>
      <w:r w:rsidRPr="00246815">
        <w:rPr>
          <w:rFonts w:ascii="Times New Roman" w:eastAsia="Times New Roman" w:hAnsi="Times New Roman" w:cs="Times New Roman"/>
          <w:color w:val="74788D"/>
          <w:sz w:val="24"/>
          <w:szCs w:val="24"/>
          <w:lang w:eastAsia="ru-RU"/>
        </w:rPr>
        <w:t>наличие налоговой льготы, налогового вычета, иных установленных законодательством оснований, полностью освобождающих владельца объекта налогообложения от уплаты налога;</w:t>
      </w:r>
    </w:p>
    <w:p w:rsidR="00246815" w:rsidRPr="00246815" w:rsidRDefault="00246815" w:rsidP="002468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4788D"/>
          <w:sz w:val="24"/>
          <w:szCs w:val="24"/>
          <w:lang w:eastAsia="ru-RU"/>
        </w:rPr>
      </w:pPr>
      <w:r w:rsidRPr="00246815">
        <w:rPr>
          <w:rFonts w:ascii="Times New Roman" w:eastAsia="Times New Roman" w:hAnsi="Times New Roman" w:cs="Times New Roman"/>
          <w:color w:val="74788D"/>
          <w:sz w:val="24"/>
          <w:szCs w:val="24"/>
          <w:lang w:eastAsia="ru-RU"/>
        </w:rPr>
        <w:t>если общая сумма налогов, отражаемых в налоговом уведомлении, составляет </w:t>
      </w:r>
      <w:r w:rsidRPr="00246815">
        <w:rPr>
          <w:rFonts w:ascii="Times New Roman" w:eastAsia="Times New Roman" w:hAnsi="Times New Roman" w:cs="Times New Roman"/>
          <w:b/>
          <w:bCs/>
          <w:color w:val="74788D"/>
          <w:sz w:val="24"/>
          <w:szCs w:val="24"/>
          <w:lang w:eastAsia="ru-RU"/>
        </w:rPr>
        <w:t>менее 100 рублей</w:t>
      </w:r>
      <w:r w:rsidRPr="00246815">
        <w:rPr>
          <w:rFonts w:ascii="Times New Roman" w:eastAsia="Times New Roman" w:hAnsi="Times New Roman" w:cs="Times New Roman"/>
          <w:color w:val="74788D"/>
          <w:sz w:val="24"/>
          <w:szCs w:val="24"/>
          <w:lang w:eastAsia="ru-RU"/>
        </w:rPr>
        <w:t>, за исключением случая направления налогового уведомления в календарном году, по истечении которого утрачивается возможность направления налоговым органом налогового уведомления;</w:t>
      </w:r>
    </w:p>
    <w:p w:rsidR="00246815" w:rsidRPr="00246815" w:rsidRDefault="00246815" w:rsidP="0024681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74788D"/>
          <w:sz w:val="24"/>
          <w:szCs w:val="24"/>
          <w:lang w:eastAsia="ru-RU"/>
        </w:rPr>
      </w:pPr>
      <w:r w:rsidRPr="00246815">
        <w:rPr>
          <w:rFonts w:ascii="Times New Roman" w:eastAsia="Times New Roman" w:hAnsi="Times New Roman" w:cs="Times New Roman"/>
          <w:color w:val="74788D"/>
          <w:sz w:val="24"/>
          <w:szCs w:val="24"/>
          <w:lang w:eastAsia="ru-RU"/>
        </w:rPr>
        <w:t>налогоплательщик является пользователем интернет-сервиса ФНС России – личный кабинет налогоплательщика и при этом не направил в налоговый орган уведомление о необходимости получения налоговых документов на бумажном носителе.</w:t>
      </w:r>
    </w:p>
    <w:p w:rsidR="00C44A50" w:rsidRDefault="00246815" w:rsidP="00246815">
      <w:pPr>
        <w:spacing w:after="100" w:afterAutospacing="1" w:line="336" w:lineRule="atLeast"/>
        <w:jc w:val="both"/>
      </w:pPr>
      <w:r w:rsidRPr="00246815">
        <w:rPr>
          <w:rFonts w:ascii="Times New Roman" w:eastAsia="Times New Roman" w:hAnsi="Times New Roman" w:cs="Times New Roman"/>
          <w:sz w:val="24"/>
          <w:szCs w:val="24"/>
          <w:lang w:eastAsia="ru-RU"/>
        </w:rPr>
        <w:t>В иных случаях при неполучении до 1 ноября налогового уведомления за период владения налогооблагаемыми недвижимостью или транспортным средством, налогоплательщику целесообразно обратиться в налоговую инспекцию либо направить информацию через </w:t>
      </w:r>
      <w:hyperlink r:id="rId21" w:tgtFrame="_blank" w:history="1">
        <w:r w:rsidRPr="00246815">
          <w:rPr>
            <w:rFonts w:ascii="Times New Roman" w:eastAsia="Times New Roman" w:hAnsi="Times New Roman" w:cs="Times New Roman"/>
            <w:color w:val="0066B3"/>
            <w:sz w:val="24"/>
            <w:szCs w:val="24"/>
            <w:lang w:eastAsia="ru-RU"/>
          </w:rPr>
          <w:t>«Личный кабинет налогоплательщика»</w:t>
        </w:r>
      </w:hyperlink>
      <w:r w:rsidRPr="00246815">
        <w:rPr>
          <w:rFonts w:ascii="Times New Roman" w:eastAsia="Times New Roman" w:hAnsi="Times New Roman" w:cs="Times New Roman"/>
          <w:sz w:val="24"/>
          <w:szCs w:val="24"/>
          <w:lang w:eastAsia="ru-RU"/>
        </w:rPr>
        <w:t> или с использованием </w:t>
      </w:r>
      <w:hyperlink r:id="rId22" w:tgtFrame="_blank" w:history="1">
        <w:r w:rsidRPr="00246815">
          <w:rPr>
            <w:rFonts w:ascii="Times New Roman" w:eastAsia="Times New Roman" w:hAnsi="Times New Roman" w:cs="Times New Roman"/>
            <w:color w:val="0066B3"/>
            <w:sz w:val="24"/>
            <w:szCs w:val="24"/>
            <w:lang w:eastAsia="ru-RU"/>
          </w:rPr>
          <w:t>интернет-сервиса «Обратиться в ФНС России»</w:t>
        </w:r>
      </w:hyperlink>
      <w:r w:rsidRPr="002468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sectPr w:rsidR="00C44A50" w:rsidSect="0024681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9F5825"/>
    <w:multiLevelType w:val="multilevel"/>
    <w:tmpl w:val="9752A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D06DCF"/>
    <w:multiLevelType w:val="multilevel"/>
    <w:tmpl w:val="EB8CE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B42FF8"/>
    <w:multiLevelType w:val="multilevel"/>
    <w:tmpl w:val="155A9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815"/>
    <w:rsid w:val="000E311C"/>
    <w:rsid w:val="00246815"/>
    <w:rsid w:val="007A004D"/>
    <w:rsid w:val="007C77BA"/>
    <w:rsid w:val="00A76354"/>
    <w:rsid w:val="00C44A50"/>
    <w:rsid w:val="00EF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D37CDFD-8EE9-4A8C-93E7-8589BDB81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4681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4681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246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46815"/>
    <w:rPr>
      <w:color w:val="0000FF"/>
      <w:u w:val="single"/>
    </w:rPr>
  </w:style>
  <w:style w:type="paragraph" w:customStyle="1" w:styleId="center">
    <w:name w:val="center"/>
    <w:basedOn w:val="a"/>
    <w:rsid w:val="00246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-4">
    <w:name w:val="p-4"/>
    <w:basedOn w:val="a"/>
    <w:rsid w:val="00246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b-5">
    <w:name w:val="mb-5"/>
    <w:basedOn w:val="a"/>
    <w:rsid w:val="00246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b-4">
    <w:name w:val="mb-4"/>
    <w:basedOn w:val="a"/>
    <w:rsid w:val="00246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4681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24681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24681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246815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3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68510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16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10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733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0" w:color="EBEDF2"/>
                <w:right w:val="none" w:sz="0" w:space="0" w:color="auto"/>
              </w:divBdr>
            </w:div>
            <w:div w:id="789739044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64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67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06879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8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20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416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0" w:color="EBEDF2"/>
                          </w:divBdr>
                          <w:divsChild>
                            <w:div w:id="1464545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636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6948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341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4379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0" w:color="EBEDF2"/>
                          </w:divBdr>
                          <w:divsChild>
                            <w:div w:id="165873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9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1068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785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71256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807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60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345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6899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77529711">
              <w:marLeft w:val="0"/>
              <w:marRight w:val="0"/>
              <w:marTop w:val="0"/>
              <w:marBottom w:val="300"/>
              <w:divBdr>
                <w:top w:val="single" w:sz="6" w:space="0" w:color="FD397A"/>
                <w:left w:val="single" w:sz="6" w:space="0" w:color="FD397A"/>
                <w:bottom w:val="single" w:sz="6" w:space="0" w:color="FD397A"/>
                <w:right w:val="single" w:sz="6" w:space="0" w:color="FD397A"/>
              </w:divBdr>
              <w:divsChild>
                <w:div w:id="192125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250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8976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89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09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802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0" w:color="EEEEF4"/>
                          </w:divBdr>
                          <w:divsChild>
                            <w:div w:id="164897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216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324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840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8542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09157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16505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11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21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9332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4707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212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6970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66583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4075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203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214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2" w:space="0" w:color="EEEEF4"/>
                                    <w:right w:val="none" w:sz="0" w:space="0" w:color="auto"/>
                                  </w:divBdr>
                                  <w:divsChild>
                                    <w:div w:id="10392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2267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703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001034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97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93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128231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3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132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142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0" w:color="EEEEF4"/>
                          </w:divBdr>
                          <w:divsChild>
                            <w:div w:id="1299650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335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362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6848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6993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4394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35170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29007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869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5962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5534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948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27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4679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33957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843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887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2" w:space="0" w:color="EEEEF4"/>
                                    <w:right w:val="none" w:sz="0" w:space="0" w:color="auto"/>
                                  </w:divBdr>
                                  <w:divsChild>
                                    <w:div w:id="1412119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0349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878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256632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51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51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854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1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94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64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42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821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448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072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787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6473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981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55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70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5914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740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921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80349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39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93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191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190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4055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485424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56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845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364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02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F4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254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040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7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84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07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0" w:color="EBEDF2"/>
                          </w:divBdr>
                          <w:divsChild>
                            <w:div w:id="1471284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673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3119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1995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60010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91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37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3784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413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1663152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79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94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365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93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15596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40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63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956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0" w:color="EBEDF2"/>
                          </w:divBdr>
                          <w:divsChild>
                            <w:div w:id="528758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485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192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0122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78388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0" w:color="EBEDF2"/>
                          </w:divBdr>
                          <w:divsChild>
                            <w:div w:id="1974363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704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983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437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91900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65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576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413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993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log.gov.ru/images/new/NU2020/NU.jpg" TargetMode="External"/><Relationship Id="rId13" Type="http://schemas.openxmlformats.org/officeDocument/2006/relationships/hyperlink" Target="https://www.nalog.gov.ru/rn77/service/tax/" TargetMode="External"/><Relationship Id="rId18" Type="http://schemas.openxmlformats.org/officeDocument/2006/relationships/hyperlink" Target="http://nalog.garant.ru/fns/nk/ce92b266ee3988bda2be602437ff199d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kfl2.nalog.ru/lkfl/login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minpromtorg.gov.ru/docs/" TargetMode="External"/><Relationship Id="rId17" Type="http://schemas.openxmlformats.org/officeDocument/2006/relationships/hyperlink" Target="http://nalog.garant.ru/fns/nk/61e750fe124026671d8f4e9d8fe747fb/" TargetMode="External"/><Relationship Id="rId2" Type="http://schemas.openxmlformats.org/officeDocument/2006/relationships/styles" Target="styles.xml"/><Relationship Id="rId16" Type="http://schemas.openxmlformats.org/officeDocument/2006/relationships/hyperlink" Target="http://nalog.garant.ru/fns/nk/03c2f9939c3120bdf7827cddcc11d41a/" TargetMode="External"/><Relationship Id="rId20" Type="http://schemas.openxmlformats.org/officeDocument/2006/relationships/image" Target="media/image4.png"/><Relationship Id="rId1" Type="http://schemas.openxmlformats.org/officeDocument/2006/relationships/numbering" Target="numbering.xml"/><Relationship Id="rId6" Type="http://schemas.openxmlformats.org/officeDocument/2006/relationships/hyperlink" Target="https://www.nalog.gov.ru/rn77/about_fts/docs/7736999/" TargetMode="External"/><Relationship Id="rId11" Type="http://schemas.openxmlformats.org/officeDocument/2006/relationships/hyperlink" Target="http://publication.pravo.gov.ru/Document/View/0001201803140014?index=1&amp;rangeSize=1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nalog.garant.ru/fns/nk/5f8ae450aa10a78f0b0005a38b5989df/" TargetMode="External"/><Relationship Id="rId15" Type="http://schemas.openxmlformats.org/officeDocument/2006/relationships/hyperlink" Target="https://www.nalog.gov.ru/rn77/service/tax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nalog.gov.ru/rn77/about_fts/docs/9384504/" TargetMode="External"/><Relationship Id="rId19" Type="http://schemas.openxmlformats.org/officeDocument/2006/relationships/hyperlink" Target="https://www.nalog.gov.ru/rn77/service/tax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3.png"/><Relationship Id="rId22" Type="http://schemas.openxmlformats.org/officeDocument/2006/relationships/hyperlink" Target="https://www.nalog.gov.ru/rn77/service/obr_ft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1434</Words>
  <Characters>8178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Рязанов Сергей Алексеевич</dc:creator>
  <cp:keywords/>
  <dc:description/>
  <cp:lastModifiedBy>Цырендоржиева Виктория Викторовна</cp:lastModifiedBy>
  <cp:revision>36</cp:revision>
  <dcterms:created xsi:type="dcterms:W3CDTF">2022-09-14T03:52:00Z</dcterms:created>
  <dcterms:modified xsi:type="dcterms:W3CDTF">2022-09-14T09:30:00Z</dcterms:modified>
</cp:coreProperties>
</file>